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C" w:rsidRPr="00EE749C" w:rsidRDefault="00EE749C" w:rsidP="00FF3184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E749C">
        <w:rPr>
          <w:rFonts w:ascii="Verdana" w:eastAsia="Times New Roman" w:hAnsi="Verdana" w:cs="Times New Roman"/>
          <w:sz w:val="24"/>
          <w:szCs w:val="24"/>
          <w:lang w:eastAsia="da-DK"/>
        </w:rPr>
        <w:t>VIA University College Denmark</w:t>
      </w:r>
      <w:r w:rsidRPr="00EE749C">
        <w:rPr>
          <w:rFonts w:ascii="Verdana" w:eastAsia="Times New Roman" w:hAnsi="Verdana" w:cs="Times New Roman"/>
          <w:sz w:val="28"/>
          <w:szCs w:val="28"/>
          <w:lang w:eastAsia="da-DK"/>
        </w:rPr>
        <w:t> </w:t>
      </w:r>
    </w:p>
    <w:tbl>
      <w:tblPr>
        <w:tblW w:w="0" w:type="auto"/>
        <w:jc w:val="center"/>
        <w:tblInd w:w="-170" w:type="dxa"/>
        <w:tblCellMar>
          <w:left w:w="0" w:type="dxa"/>
          <w:right w:w="0" w:type="dxa"/>
        </w:tblCellMar>
        <w:tblLook w:val="04A0"/>
      </w:tblPr>
      <w:tblGrid>
        <w:gridCol w:w="8821"/>
      </w:tblGrid>
      <w:tr w:rsidR="00EE749C" w:rsidRPr="00EE749C" w:rsidTr="00EE749C">
        <w:trPr>
          <w:jc w:val="center"/>
        </w:trPr>
        <w:tc>
          <w:tcPr>
            <w:tcW w:w="8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49C" w:rsidRPr="007C6474" w:rsidRDefault="00EE749C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Size of a </w:t>
            </w:r>
            <w:r w:rsidR="004F602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report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: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Can’t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be told ex</w:t>
            </w:r>
            <w:r w:rsid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actly, however remember quality 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forth by quantity.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70233D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Front page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From the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front page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shall appear : Heading of project, own name (full name) name of school and month and year. Make an inviting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front page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and if a synopsis is selected on the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front page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this can by asset be framed.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Synopsis: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Summing up from the project and prior conclusions. The synopsis is optionally; however if a synopsis is wanted, it should be short, </w:t>
            </w:r>
            <w:r w:rsidR="008145FB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approx.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10 lines. The synopsis is written to very last, and is recommended placed at the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front page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Preface: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Here are space for personal comments, thanksgiving to persons, institutions or firms, that somehow has assisted. You can also write how literature references, notes e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tc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 are stated.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The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preface is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nearly always written finally, but must not be a synopsis.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Table of contents: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The table of contents indicating systematically chapter headers, part headers by numbering and pa</w:t>
            </w:r>
            <w:r w:rsidR="003E7C1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ge number.</w:t>
            </w:r>
          </w:p>
          <w:p w:rsidR="00EE749C" w:rsidRPr="000B0A5B" w:rsidRDefault="00EE749C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da-DK"/>
              </w:rPr>
            </w:pPr>
            <w:r w:rsidRPr="000B0A5B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eastAsia="da-DK"/>
              </w:rPr>
              <w:t>Project description:</w:t>
            </w:r>
          </w:p>
          <w:p w:rsidR="0064428E" w:rsidRPr="000325B9" w:rsidRDefault="00EE749C" w:rsidP="003E7C1D">
            <w:pPr>
              <w:spacing w:before="100" w:beforeAutospacing="1" w:after="100" w:afterAutospacing="1" w:line="240" w:lineRule="exact"/>
              <w:ind w:left="760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Problem analysis: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In the problem analysis you analysis the problem: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- </w:t>
            </w:r>
            <w:r w:rsidR="0014103E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what is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the problem?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- is it true that there is a problem? </w:t>
            </w:r>
            <w:r w:rsidR="00914C64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Make documentation by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 w:rsidR="00914C64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schemes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, tables, graphs, literature references</w:t>
            </w:r>
            <w:r w:rsidR="00914C64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etc.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>- is the problem consisting / possible rising? (prove)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-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what is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the reason to the problem?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- what is possible to do / how c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an you remedy the problem?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Problem statement: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Here the questions are formulated that you try to answer in the </w:t>
            </w:r>
            <w:r w:rsidR="00914C64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project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(avoid “yes/no” – questions). If the problem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statement is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precise it could be contented in one main question – otherwise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sub questions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are used. Beware to be precise, and do not ask </w:t>
            </w:r>
            <w:r w:rsidR="00EE0FE7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too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ma</w:t>
            </w:r>
            <w:r w:rsid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y questions. In case you during the written phase find out, that you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can’t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answer on the problem statement you has to rewrite it. A problem statement should always be answered.</w:t>
            </w:r>
            <w:r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Delimitation: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Here you should short and precisely write what do you want to include in the </w:t>
            </w:r>
            <w:r w:rsidR="00914C64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project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(that is you describe with words what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you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have encircled). The delimitation can be stated under consideration to time, missing literature on the province e</w:t>
            </w:r>
            <w:r w:rsidR="00CB0ED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tc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It could </w:t>
            </w:r>
            <w:r w:rsidR="00CB0ED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occur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that you during the writing process find out, that the problem statement should be delimitated </w:t>
            </w:r>
            <w:r w:rsidR="00CB0ED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further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. Remember </w:t>
            </w:r>
            <w:r w:rsidR="00CB0ED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it’s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better to aim precisely than to shoot with hails.</w:t>
            </w:r>
            <w:r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Time schedule:</w:t>
            </w:r>
            <w:r w:rsidRPr="007C647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da-DK"/>
              </w:rPr>
              <w:br/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It is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always a good idea to make an internal time </w:t>
            </w:r>
            <w:r w:rsidR="007023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schedule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. In that case it is easier to keep self justice. </w:t>
            </w:r>
            <w:r w:rsidR="0070233D"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 good time schedule is</w:t>
            </w:r>
            <w:r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designed so you clearly can see and estimate planned and used </w:t>
            </w:r>
            <w:r w:rsid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time (see enclosure 1). </w:t>
            </w:r>
            <w:r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The time schedule can if necessary </w:t>
            </w:r>
            <w:r w:rsidR="00CB7FCC"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be</w:t>
            </w:r>
            <w:r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 w:rsidR="003E7C1D"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enclos</w:t>
            </w:r>
            <w:r w:rsidR="00CB7FCC"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ure</w:t>
            </w:r>
            <w:r w:rsidR="003E7C1D" w:rsidRPr="000325B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</w:t>
            </w:r>
          </w:p>
          <w:p w:rsidR="00F07849" w:rsidRPr="007C6474" w:rsidRDefault="003E7C1D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0325B9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lastRenderedPageBreak/>
              <w:t>Introduction: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There should be introduced with a briefly introduction to the subject field. It could be of historic or social character.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The proper content of the </w:t>
            </w:r>
            <w:r w:rsidR="00257D15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project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(ma</w:t>
            </w:r>
            <w:r w:rsid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in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part):</w:t>
            </w:r>
            <w:r w:rsidR="00EE749C"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By this means main sections and/or chapters.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A good </w:t>
            </w:r>
            <w:r w:rsidR="00400E9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chapter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mapping out does the </w:t>
            </w:r>
            <w:r w:rsidR="00B34329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report</w:t>
            </w:r>
            <w:r w:rsidR="00EE0FE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much more clearly. Also remember to 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supplement the tex</w:t>
            </w:r>
            <w:r w:rsidR="00400E9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 with pictures/drawings/graphs 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</w:t>
            </w:r>
            <w:r w:rsidR="00400E9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tc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>Remem</w:t>
            </w:r>
            <w:r w:rsidR="00400E9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ber to put into </w:t>
            </w:r>
            <w:r w:rsidR="00400E9B" w:rsidRPr="00DD657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perspective</w:t>
            </w:r>
            <w:r w:rsidR="00400E9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 It i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s important that the reader can see that there </w:t>
            </w:r>
            <w:r w:rsidR="00257D15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is reflection value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in the </w:t>
            </w:r>
            <w:r w:rsidR="008145FB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report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 Make statements to the topics, and be critical. Keywords: Shine through.</w:t>
            </w:r>
            <w:r w:rsidR="00EE749C"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Conclusion: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The conclusion is also a very important element in the </w:t>
            </w:r>
            <w:r w:rsidR="0014103E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report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 The conclusion can be seen as an answer to the problem statement and the delimitation.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 xml:space="preserve">Personal estimations, for example if the </w:t>
            </w:r>
            <w:r w:rsidR="005C1A8C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project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has been exiting or instructive is not a part of the conclusion, but belong to the evaluation.</w:t>
            </w:r>
            <w:r w:rsidR="00EE749C"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Evaluation: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Here you could briefly go through, what went well or bad in the </w:t>
            </w:r>
            <w:r w:rsidR="0014103E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project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. After the evaluating it would be naturally to place: date and signature.</w:t>
            </w:r>
            <w:r w:rsidR="00C65D3D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264676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Source indication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 xml:space="preserve"> ("</w:t>
            </w:r>
            <w:r w:rsidR="00264676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list of literature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"):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="003F0F5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All source indication in the </w:t>
            </w:r>
            <w:r w:rsidR="00672E6B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report</w:t>
            </w:r>
            <w:r w:rsidR="003F0F5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shall be </w:t>
            </w:r>
            <w:r w:rsidR="00FA3376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specified</w:t>
            </w:r>
            <w:r w:rsidR="003F0F5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with italic, and there should be used bottom note.</w:t>
            </w:r>
          </w:p>
          <w:p w:rsidR="003F0F5C" w:rsidRPr="00F07849" w:rsidRDefault="003F0F5C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F07849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If the source is an illustration, figure, table or similar it should be stated with a bottom note.</w:t>
            </w:r>
          </w:p>
          <w:p w:rsidR="003F0F5C" w:rsidRPr="007C6474" w:rsidRDefault="00D3713C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The source should be s</w:t>
            </w:r>
            <w:r w:rsidR="00FA3376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pecified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precisely and </w:t>
            </w:r>
            <w:r w:rsidR="00B34329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on the same place as used (it is not enough that the source is mentioned in the source indication). </w:t>
            </w:r>
          </w:p>
          <w:p w:rsidR="00FA3376" w:rsidRPr="007C6474" w:rsidRDefault="00FA3376" w:rsidP="00FF3184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Internet sources </w:t>
            </w:r>
            <w:r w:rsidR="008C43D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are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specified with the full</w:t>
            </w:r>
            <w:r w:rsidR="008C43D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y address as shown in the example below:</w:t>
            </w:r>
            <w:r w:rsidR="00F953B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F953BC" w:rsidRPr="007C6474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da-DK"/>
              </w:rPr>
              <w:t>http://www.dr.dk/arbejdsliv/forside/index.asp</w:t>
            </w:r>
          </w:p>
          <w:p w:rsidR="00F953BC" w:rsidRPr="007C6474" w:rsidRDefault="00F953BC" w:rsidP="00F953BC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Books are specified with: the name of author, the title of the book, the used pages and year of publication (in the mentioned sequence).</w:t>
            </w: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>If a book has several authors only the first author is specified.</w:t>
            </w:r>
          </w:p>
          <w:p w:rsidR="00EE749C" w:rsidRDefault="00F953BC" w:rsidP="0000255C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</w:pPr>
            <w:r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Articles are specified with: the name of author, the heading of the article, place of publication and date (in the mentioned sequence).</w:t>
            </w:r>
            <w:r w:rsidR="006038C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  <w:t> </w:t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5C398B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List of literature</w:t>
            </w:r>
            <w:r w:rsidR="005C398B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6038C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Th</w:t>
            </w:r>
            <w:r w:rsidR="00DD657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e used sources are specified in </w:t>
            </w:r>
            <w:r w:rsidR="006038C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alphabetic order in relation to the surname of the author. The overall list of literature should give a true picture of the used sources. Only materials actually used in the </w:t>
            </w:r>
            <w:r w:rsidR="0000255C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report</w:t>
            </w:r>
            <w:r w:rsidR="006038C8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must be specified.</w:t>
            </w:r>
            <w:r w:rsidR="006038C8" w:rsidRPr="007C6474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br/>
            </w:r>
            <w:r w:rsidR="00EE749C" w:rsidRPr="007C6474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br/>
            </w:r>
            <w:r w:rsidR="006038C8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Enclosure</w:t>
            </w:r>
            <w:r w:rsidR="00EE749C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t>:</w:t>
            </w:r>
            <w:r w:rsidR="006038C8" w:rsidRPr="007C6474"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da-DK"/>
              </w:rPr>
              <w:br/>
            </w:r>
            <w:r w:rsidR="00EA5C7C" w:rsidRPr="007C6474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Enclosure should be numbered (chonological), and only enclosure parts </w:t>
            </w:r>
            <w:r w:rsidR="00EA5C7C" w:rsidRPr="00DD657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referred</w:t>
            </w:r>
            <w:r w:rsidR="00EA5C7C" w:rsidRPr="007C6474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 in the report is included. The first enclosure part is given the number 1, the next number 2 etc. </w:t>
            </w:r>
            <w:r w:rsidR="00EA5C7C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Enclosure is material that </w:t>
            </w:r>
            <w:r w:rsid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do not </w:t>
            </w:r>
            <w:r w:rsidR="00DD657E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can</w:t>
            </w:r>
            <w:r w:rsid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 </w:t>
            </w:r>
            <w:r w:rsidR="00D427CB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or should enter in the main section of the report. The two main reasons to place some materials as enclosure is that the form and extent</w:t>
            </w:r>
            <w:r w:rsidR="00DD657E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s of the materials </w:t>
            </w:r>
            <w:r w:rsidR="00D427CB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make it unp</w:t>
            </w:r>
            <w:r w:rsidR="00DD657E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ractically to place </w:t>
            </w:r>
            <w:r w:rsidR="00317307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in the </w:t>
            </w:r>
            <w:r w:rsidR="00D427CB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report</w:t>
            </w:r>
            <w:r w:rsidR="00317307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 and that the material is unreadable in direct </w:t>
            </w:r>
            <w:r w:rsidR="00CB7FC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relation</w:t>
            </w:r>
            <w:r w:rsidR="00317307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 to the text</w:t>
            </w:r>
            <w:r w:rsidR="00DD657E" w:rsidRP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.</w:t>
            </w:r>
            <w:r w:rsidR="00DD657E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 The enclosure should </w:t>
            </w:r>
            <w:r w:rsidR="00CB7FC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 xml:space="preserve">act as documentation or supplement to the report. Enclosure can be data sheets, </w:t>
            </w:r>
            <w:r w:rsidR="00CB7FCC" w:rsidRPr="00CB7FC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legislative texts</w:t>
            </w:r>
            <w:r w:rsidR="00CB7FCC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, summary of conversations etc</w:t>
            </w:r>
            <w:r w:rsidR="00FB1BF9"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.</w:t>
            </w:r>
          </w:p>
          <w:p w:rsidR="0000255C" w:rsidRPr="00FB1BF9" w:rsidRDefault="0000255C" w:rsidP="0000255C">
            <w:pPr>
              <w:spacing w:before="100" w:beforeAutospacing="1" w:after="100" w:afterAutospacing="1" w:line="240" w:lineRule="exact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da-DK"/>
              </w:rPr>
              <w:t>NB! Enclosure materials should not be copied out, but should be pasted in originally to prevent loss of documentation value.</w:t>
            </w:r>
          </w:p>
        </w:tc>
      </w:tr>
    </w:tbl>
    <w:p w:rsidR="00CB6F67" w:rsidRPr="00DD657E" w:rsidRDefault="00CB6F67" w:rsidP="00FF3184">
      <w:pPr>
        <w:spacing w:line="240" w:lineRule="exact"/>
      </w:pPr>
    </w:p>
    <w:p w:rsidR="00CB6F67" w:rsidRPr="00CB6F67" w:rsidRDefault="00CB6F67" w:rsidP="00FF3184">
      <w:pPr>
        <w:spacing w:line="240" w:lineRule="exact"/>
        <w:rPr>
          <w:b/>
        </w:rPr>
      </w:pPr>
      <w:r w:rsidRPr="00CB6F67">
        <w:rPr>
          <w:b/>
          <w:noProof/>
          <w:lang w:val="da-DK" w:eastAsia="da-D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574040</wp:posOffset>
            </wp:positionV>
            <wp:extent cx="6115050" cy="3648075"/>
            <wp:effectExtent l="19050" t="0" r="0" b="0"/>
            <wp:wrapThrough wrapText="bothSides">
              <wp:wrapPolygon edited="0">
                <wp:start x="-67" y="0"/>
                <wp:lineTo x="-67" y="21544"/>
                <wp:lineTo x="21600" y="21544"/>
                <wp:lineTo x="21600" y="0"/>
                <wp:lineTo x="-6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BFE">
        <w:rPr>
          <w:b/>
          <w:noProof/>
        </w:rPr>
        <w:t>Enclosure</w:t>
      </w:r>
      <w:r w:rsidR="00F00BFE">
        <w:rPr>
          <w:b/>
        </w:rPr>
        <w:t xml:space="preserve"> </w:t>
      </w:r>
      <w:r w:rsidRPr="00CB6F67">
        <w:rPr>
          <w:b/>
        </w:rPr>
        <w:t>1</w:t>
      </w:r>
    </w:p>
    <w:sectPr w:rsidR="00CB6F67" w:rsidRPr="00CB6F67" w:rsidSect="00EE749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70" w:rsidRDefault="00987570" w:rsidP="00FF3184">
      <w:pPr>
        <w:spacing w:after="0" w:line="240" w:lineRule="auto"/>
      </w:pPr>
      <w:r>
        <w:separator/>
      </w:r>
    </w:p>
  </w:endnote>
  <w:endnote w:type="continuationSeparator" w:id="1">
    <w:p w:rsidR="00987570" w:rsidRDefault="00987570" w:rsidP="00FF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50094"/>
      <w:docPartObj>
        <w:docPartGallery w:val="Page Numbers (Bottom of Page)"/>
        <w:docPartUnique/>
      </w:docPartObj>
    </w:sdtPr>
    <w:sdtContent>
      <w:p w:rsidR="00D427CB" w:rsidRDefault="00CC27BD">
        <w:pPr>
          <w:pStyle w:val="Sidefod"/>
          <w:jc w:val="right"/>
        </w:pPr>
        <w:fldSimple w:instr=" PAGE   \* MERGEFORMAT ">
          <w:r w:rsidR="0000255C">
            <w:rPr>
              <w:noProof/>
            </w:rPr>
            <w:t>3</w:t>
          </w:r>
        </w:fldSimple>
      </w:p>
    </w:sdtContent>
  </w:sdt>
  <w:p w:rsidR="00D427CB" w:rsidRDefault="00D427C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70" w:rsidRDefault="00987570" w:rsidP="00FF3184">
      <w:pPr>
        <w:spacing w:after="0" w:line="240" w:lineRule="auto"/>
      </w:pPr>
      <w:r>
        <w:separator/>
      </w:r>
    </w:p>
  </w:footnote>
  <w:footnote w:type="continuationSeparator" w:id="1">
    <w:p w:rsidR="00987570" w:rsidRDefault="00987570" w:rsidP="00FF3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49C"/>
    <w:rsid w:val="0000255C"/>
    <w:rsid w:val="000325B9"/>
    <w:rsid w:val="000B0A5B"/>
    <w:rsid w:val="000B63CB"/>
    <w:rsid w:val="0014103E"/>
    <w:rsid w:val="001D655A"/>
    <w:rsid w:val="001E74DC"/>
    <w:rsid w:val="00257D15"/>
    <w:rsid w:val="00261DAF"/>
    <w:rsid w:val="00264676"/>
    <w:rsid w:val="002A308A"/>
    <w:rsid w:val="00317307"/>
    <w:rsid w:val="0034127C"/>
    <w:rsid w:val="003E7C1D"/>
    <w:rsid w:val="003F0F5C"/>
    <w:rsid w:val="00400E9B"/>
    <w:rsid w:val="004F602C"/>
    <w:rsid w:val="005C1A8C"/>
    <w:rsid w:val="005C398B"/>
    <w:rsid w:val="006038C8"/>
    <w:rsid w:val="0064428E"/>
    <w:rsid w:val="00672E6B"/>
    <w:rsid w:val="0070233D"/>
    <w:rsid w:val="007A0BA1"/>
    <w:rsid w:val="007A7CA1"/>
    <w:rsid w:val="007C6474"/>
    <w:rsid w:val="008145FB"/>
    <w:rsid w:val="008C43DB"/>
    <w:rsid w:val="00914C64"/>
    <w:rsid w:val="00987570"/>
    <w:rsid w:val="00A61794"/>
    <w:rsid w:val="00AD4A4D"/>
    <w:rsid w:val="00B3119D"/>
    <w:rsid w:val="00B34329"/>
    <w:rsid w:val="00B543E5"/>
    <w:rsid w:val="00C65D3D"/>
    <w:rsid w:val="00CB0ED8"/>
    <w:rsid w:val="00CB6F67"/>
    <w:rsid w:val="00CB7FCC"/>
    <w:rsid w:val="00CC27BD"/>
    <w:rsid w:val="00D3713C"/>
    <w:rsid w:val="00D427CB"/>
    <w:rsid w:val="00DD657E"/>
    <w:rsid w:val="00E668D0"/>
    <w:rsid w:val="00EA5C7C"/>
    <w:rsid w:val="00EE0FE7"/>
    <w:rsid w:val="00EE749C"/>
    <w:rsid w:val="00F00BFE"/>
    <w:rsid w:val="00F07849"/>
    <w:rsid w:val="00F953BC"/>
    <w:rsid w:val="00FA3376"/>
    <w:rsid w:val="00FB1BF9"/>
    <w:rsid w:val="00FC6570"/>
    <w:rsid w:val="00FF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4D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E749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6F6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FF3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F3184"/>
  </w:style>
  <w:style w:type="paragraph" w:styleId="Sidefod">
    <w:name w:val="footer"/>
    <w:basedOn w:val="Normal"/>
    <w:link w:val="SidefodTegn"/>
    <w:uiPriority w:val="99"/>
    <w:unhideWhenUsed/>
    <w:rsid w:val="00FF31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3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527B-38E2-44E1-A1D9-A96324E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green Hansen</dc:creator>
  <cp:keywords/>
  <dc:description/>
  <cp:lastModifiedBy>Nicolai green Hansen</cp:lastModifiedBy>
  <cp:revision>7</cp:revision>
  <dcterms:created xsi:type="dcterms:W3CDTF">2009-03-10T20:41:00Z</dcterms:created>
  <dcterms:modified xsi:type="dcterms:W3CDTF">2009-03-14T20:50:00Z</dcterms:modified>
</cp:coreProperties>
</file>